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60C" w:rsidRPr="00A70D41" w:rsidRDefault="002B560C" w:rsidP="002B560C">
      <w:pPr>
        <w:pStyle w:val="Default"/>
        <w:rPr>
          <w:rFonts w:ascii="Garamond" w:hAnsi="Garamond"/>
          <w:sz w:val="22"/>
          <w:szCs w:val="22"/>
        </w:rPr>
      </w:pPr>
    </w:p>
    <w:p w:rsidR="002B560C" w:rsidRPr="00A70D41" w:rsidRDefault="002B560C" w:rsidP="002B560C">
      <w:pPr>
        <w:pStyle w:val="Default"/>
        <w:rPr>
          <w:rFonts w:ascii="Garamond" w:hAnsi="Garamond"/>
          <w:sz w:val="22"/>
          <w:szCs w:val="22"/>
        </w:rPr>
      </w:pPr>
      <w:r w:rsidRPr="00A70D41">
        <w:rPr>
          <w:rFonts w:ascii="Garamond" w:hAnsi="Garamond"/>
          <w:sz w:val="22"/>
          <w:szCs w:val="22"/>
        </w:rPr>
        <w:t xml:space="preserve"> </w:t>
      </w:r>
      <w:r w:rsidRPr="00A70D41">
        <w:rPr>
          <w:rFonts w:ascii="Garamond" w:hAnsi="Garamond"/>
          <w:b/>
          <w:bCs/>
          <w:sz w:val="22"/>
          <w:szCs w:val="22"/>
        </w:rPr>
        <w:t xml:space="preserve">ALLEGATO </w:t>
      </w:r>
      <w:r w:rsidR="008C06FC">
        <w:rPr>
          <w:rFonts w:ascii="Garamond" w:hAnsi="Garamond"/>
          <w:b/>
          <w:bCs/>
          <w:sz w:val="22"/>
          <w:szCs w:val="22"/>
        </w:rPr>
        <w:t>3</w:t>
      </w:r>
    </w:p>
    <w:p w:rsidR="00201F39" w:rsidRPr="00A70D41" w:rsidRDefault="002B560C" w:rsidP="002B560C">
      <w:pPr>
        <w:rPr>
          <w:rFonts w:ascii="Garamond" w:hAnsi="Garamond"/>
          <w:b/>
          <w:bCs/>
        </w:rPr>
      </w:pPr>
      <w:r w:rsidRPr="00A70D41">
        <w:rPr>
          <w:rFonts w:ascii="Garamond" w:hAnsi="Garamond"/>
          <w:b/>
          <w:bCs/>
        </w:rPr>
        <w:t>MODELLO DI RELAZIONE TECNICA</w:t>
      </w: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Default="002B560C" w:rsidP="002B560C">
      <w:pPr>
        <w:rPr>
          <w:rFonts w:ascii="Garamond" w:hAnsi="Garamond"/>
          <w:b/>
          <w:bCs/>
        </w:rPr>
      </w:pPr>
    </w:p>
    <w:p w:rsidR="00A70D41" w:rsidRDefault="00A70D41" w:rsidP="002B560C">
      <w:pPr>
        <w:rPr>
          <w:rFonts w:ascii="Garamond" w:hAnsi="Garamond"/>
          <w:b/>
          <w:bCs/>
        </w:rPr>
      </w:pPr>
    </w:p>
    <w:p w:rsidR="00A70D41" w:rsidRDefault="00A70D41" w:rsidP="002B560C">
      <w:pPr>
        <w:rPr>
          <w:rFonts w:ascii="Garamond" w:hAnsi="Garamond"/>
          <w:b/>
          <w:bCs/>
        </w:rPr>
      </w:pPr>
    </w:p>
    <w:p w:rsidR="00A70D41" w:rsidRDefault="00A70D41" w:rsidP="002B560C">
      <w:pPr>
        <w:rPr>
          <w:rFonts w:ascii="Garamond" w:hAnsi="Garamond"/>
          <w:b/>
          <w:bCs/>
        </w:rPr>
      </w:pPr>
    </w:p>
    <w:p w:rsidR="00A70D41" w:rsidRDefault="00A70D41" w:rsidP="002B560C">
      <w:pPr>
        <w:rPr>
          <w:rFonts w:ascii="Garamond" w:hAnsi="Garamond"/>
          <w:b/>
          <w:bCs/>
        </w:rPr>
      </w:pPr>
    </w:p>
    <w:p w:rsidR="00A70D41" w:rsidRDefault="00A70D41" w:rsidP="002B560C">
      <w:pPr>
        <w:rPr>
          <w:rFonts w:ascii="Garamond" w:hAnsi="Garamond"/>
          <w:b/>
          <w:bCs/>
        </w:rPr>
      </w:pPr>
    </w:p>
    <w:p w:rsidR="00A70D41" w:rsidRPr="00A70D41" w:rsidRDefault="00A70D41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A70D41">
        <w:rPr>
          <w:rFonts w:ascii="Garamond" w:hAnsi="Garamond"/>
          <w:b/>
          <w:bCs/>
          <w:sz w:val="22"/>
          <w:szCs w:val="22"/>
        </w:rPr>
        <w:lastRenderedPageBreak/>
        <w:t xml:space="preserve">ALLEGATO </w:t>
      </w:r>
      <w:r w:rsidR="00652CDA">
        <w:rPr>
          <w:rFonts w:ascii="Garamond" w:hAnsi="Garamond"/>
          <w:b/>
          <w:bCs/>
          <w:sz w:val="22"/>
          <w:szCs w:val="22"/>
        </w:rPr>
        <w:t>3</w:t>
      </w:r>
      <w:bookmarkStart w:id="0" w:name="_GoBack"/>
      <w:bookmarkEnd w:id="0"/>
      <w:r w:rsidRPr="00A70D41">
        <w:rPr>
          <w:rFonts w:ascii="Garamond" w:hAnsi="Garamond"/>
          <w:b/>
          <w:bCs/>
          <w:sz w:val="22"/>
          <w:szCs w:val="22"/>
        </w:rPr>
        <w:t xml:space="preserve"> – MODELLO DI RELAZIONE TECNICA </w:t>
      </w:r>
    </w:p>
    <w:p w:rsidR="002B560C" w:rsidRPr="00A70D41" w:rsidRDefault="002B560C" w:rsidP="002B560C">
      <w:pPr>
        <w:pStyle w:val="Default"/>
        <w:rPr>
          <w:rFonts w:ascii="Garamond" w:hAnsi="Garamond"/>
          <w:sz w:val="22"/>
          <w:szCs w:val="22"/>
        </w:rPr>
      </w:pPr>
    </w:p>
    <w:p w:rsidR="002B560C" w:rsidRPr="00A70D41" w:rsidRDefault="002B560C" w:rsidP="002B560C">
      <w:pPr>
        <w:pStyle w:val="Default"/>
        <w:jc w:val="both"/>
        <w:rPr>
          <w:rFonts w:ascii="Garamond" w:hAnsi="Garamond"/>
          <w:sz w:val="22"/>
          <w:szCs w:val="22"/>
        </w:rPr>
      </w:pPr>
      <w:r w:rsidRPr="00A70D41">
        <w:rPr>
          <w:rFonts w:ascii="Garamond" w:hAnsi="Garamond"/>
          <w:sz w:val="22"/>
          <w:szCs w:val="22"/>
        </w:rPr>
        <w:t xml:space="preserve">La Relazione Tecnica dovrà essere redatta in conformità al fac-simile “Schema di risposta” di seguito riportato. </w:t>
      </w:r>
    </w:p>
    <w:p w:rsidR="002B560C" w:rsidRPr="00A70D41" w:rsidRDefault="002B560C" w:rsidP="002B560C">
      <w:pPr>
        <w:pStyle w:val="Default"/>
        <w:jc w:val="both"/>
        <w:rPr>
          <w:rFonts w:ascii="Garamond" w:hAnsi="Garamond"/>
          <w:sz w:val="22"/>
          <w:szCs w:val="22"/>
          <w:u w:val="single"/>
        </w:rPr>
      </w:pPr>
      <w:r w:rsidRPr="00A70D41">
        <w:rPr>
          <w:rFonts w:ascii="Garamond" w:hAnsi="Garamond"/>
          <w:sz w:val="22"/>
          <w:szCs w:val="22"/>
          <w:u w:val="single"/>
        </w:rPr>
        <w:t xml:space="preserve">Nella stessa la presenza di qualsivoglia indicazione (diretta o indiretta) di carattere economico relativo all’offerta costituisce causa di </w:t>
      </w:r>
      <w:r w:rsidRPr="00A70D41">
        <w:rPr>
          <w:rFonts w:ascii="Garamond" w:hAnsi="Garamond"/>
          <w:b/>
          <w:bCs/>
          <w:sz w:val="22"/>
          <w:szCs w:val="22"/>
          <w:u w:val="single"/>
        </w:rPr>
        <w:t>esclusione dalla gara</w:t>
      </w:r>
      <w:r w:rsidRPr="00A70D41">
        <w:rPr>
          <w:rFonts w:ascii="Garamond" w:hAnsi="Garamond"/>
          <w:sz w:val="22"/>
          <w:szCs w:val="22"/>
          <w:u w:val="single"/>
        </w:rPr>
        <w:t xml:space="preserve">. </w:t>
      </w:r>
    </w:p>
    <w:p w:rsidR="002B560C" w:rsidRPr="00A70D41" w:rsidRDefault="002B560C" w:rsidP="002B560C">
      <w:pPr>
        <w:pStyle w:val="Default"/>
        <w:jc w:val="both"/>
        <w:rPr>
          <w:rFonts w:ascii="Garamond" w:hAnsi="Garamond"/>
          <w:sz w:val="22"/>
          <w:szCs w:val="22"/>
        </w:rPr>
      </w:pPr>
      <w:r w:rsidRPr="00A70D41">
        <w:rPr>
          <w:rFonts w:ascii="Garamond" w:hAnsi="Garamond"/>
          <w:sz w:val="22"/>
          <w:szCs w:val="22"/>
        </w:rPr>
        <w:t>Si precisa che la Relazione Tecnica dovrà essere redatta in lingua italiana.</w:t>
      </w:r>
    </w:p>
    <w:p w:rsidR="002B560C" w:rsidRPr="00A70D41" w:rsidRDefault="002B560C" w:rsidP="002B560C">
      <w:pPr>
        <w:pStyle w:val="Default"/>
        <w:jc w:val="both"/>
        <w:rPr>
          <w:rFonts w:ascii="Garamond" w:hAnsi="Garamond"/>
          <w:sz w:val="22"/>
          <w:szCs w:val="22"/>
        </w:rPr>
      </w:pPr>
      <w:r w:rsidRPr="00A70D41">
        <w:rPr>
          <w:rFonts w:ascii="Garamond" w:hAnsi="Garamond"/>
          <w:sz w:val="22"/>
          <w:szCs w:val="22"/>
        </w:rPr>
        <w:t xml:space="preserve">In caso di redazione in lingua diversa dall’italiano essa dovrà essere corredata da traduzione giurata. </w:t>
      </w:r>
    </w:p>
    <w:p w:rsidR="002B560C" w:rsidRPr="00A70D41" w:rsidRDefault="002B560C" w:rsidP="002B560C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2B560C" w:rsidRPr="00A70D41" w:rsidRDefault="002B560C" w:rsidP="002B560C">
      <w:pPr>
        <w:pStyle w:val="Default"/>
        <w:jc w:val="both"/>
        <w:rPr>
          <w:rFonts w:ascii="Garamond" w:hAnsi="Garamond"/>
          <w:sz w:val="22"/>
          <w:szCs w:val="22"/>
        </w:rPr>
      </w:pPr>
      <w:r w:rsidRPr="00A70D41">
        <w:rPr>
          <w:rFonts w:ascii="Garamond" w:hAnsi="Garamond"/>
          <w:sz w:val="22"/>
          <w:szCs w:val="22"/>
        </w:rPr>
        <w:t xml:space="preserve">La </w:t>
      </w:r>
      <w:r w:rsidRPr="00A70D41">
        <w:rPr>
          <w:rFonts w:ascii="Garamond" w:hAnsi="Garamond"/>
          <w:b/>
          <w:bCs/>
          <w:sz w:val="22"/>
          <w:szCs w:val="22"/>
        </w:rPr>
        <w:t>Relazione Tecnica</w:t>
      </w:r>
      <w:r w:rsidRPr="00A70D41">
        <w:rPr>
          <w:rFonts w:ascii="Garamond" w:hAnsi="Garamond"/>
          <w:sz w:val="22"/>
          <w:szCs w:val="22"/>
        </w:rPr>
        <w:t xml:space="preserve">, dovrà: </w:t>
      </w:r>
    </w:p>
    <w:p w:rsidR="002B560C" w:rsidRPr="00A70D41" w:rsidRDefault="002B560C" w:rsidP="002B560C">
      <w:pPr>
        <w:pStyle w:val="Default"/>
        <w:numPr>
          <w:ilvl w:val="0"/>
          <w:numId w:val="1"/>
        </w:numPr>
        <w:spacing w:after="61"/>
        <w:jc w:val="both"/>
        <w:rPr>
          <w:rFonts w:ascii="Garamond" w:hAnsi="Garamond"/>
          <w:sz w:val="22"/>
          <w:szCs w:val="22"/>
        </w:rPr>
      </w:pPr>
      <w:proofErr w:type="gramStart"/>
      <w:r w:rsidRPr="00A70D41">
        <w:rPr>
          <w:rFonts w:ascii="Garamond" w:hAnsi="Garamond"/>
          <w:sz w:val="22"/>
          <w:szCs w:val="22"/>
        </w:rPr>
        <w:t>essere</w:t>
      </w:r>
      <w:proofErr w:type="gramEnd"/>
      <w:r w:rsidRPr="00A70D41">
        <w:rPr>
          <w:rFonts w:ascii="Garamond" w:hAnsi="Garamond"/>
          <w:sz w:val="22"/>
          <w:szCs w:val="22"/>
        </w:rPr>
        <w:t xml:space="preserve"> presentata su fogli singoli di formato A4, non in bollo; </w:t>
      </w:r>
    </w:p>
    <w:p w:rsidR="00BD3CCE" w:rsidRPr="00A70D41" w:rsidRDefault="00BD3CCE" w:rsidP="00BD3CCE">
      <w:pPr>
        <w:pStyle w:val="Default"/>
        <w:numPr>
          <w:ilvl w:val="0"/>
          <w:numId w:val="1"/>
        </w:numPr>
        <w:spacing w:after="61"/>
        <w:jc w:val="both"/>
        <w:rPr>
          <w:rFonts w:ascii="Garamond" w:hAnsi="Garamond"/>
          <w:sz w:val="22"/>
          <w:szCs w:val="22"/>
        </w:rPr>
      </w:pPr>
      <w:proofErr w:type="gramStart"/>
      <w:r w:rsidRPr="00A70D41">
        <w:rPr>
          <w:rFonts w:ascii="Garamond" w:hAnsi="Garamond"/>
          <w:sz w:val="22"/>
          <w:szCs w:val="22"/>
        </w:rPr>
        <w:t>essere</w:t>
      </w:r>
      <w:proofErr w:type="gramEnd"/>
      <w:r w:rsidRPr="00A70D41">
        <w:rPr>
          <w:rFonts w:ascii="Garamond" w:hAnsi="Garamond"/>
          <w:sz w:val="22"/>
          <w:szCs w:val="22"/>
        </w:rPr>
        <w:t xml:space="preserve"> contenuta en</w:t>
      </w:r>
      <w:r w:rsidRPr="005F7FCA">
        <w:rPr>
          <w:rFonts w:ascii="Garamond" w:hAnsi="Garamond"/>
          <w:sz w:val="22"/>
          <w:szCs w:val="22"/>
        </w:rPr>
        <w:t xml:space="preserve">tro le </w:t>
      </w:r>
      <w:r w:rsidR="00B52BC7">
        <w:rPr>
          <w:rFonts w:ascii="Garamond" w:hAnsi="Garamond"/>
          <w:sz w:val="22"/>
          <w:szCs w:val="22"/>
        </w:rPr>
        <w:t>20</w:t>
      </w:r>
      <w:r w:rsidRPr="005F7FCA">
        <w:rPr>
          <w:rFonts w:ascii="Garamond" w:hAnsi="Garamond"/>
          <w:sz w:val="22"/>
          <w:szCs w:val="22"/>
        </w:rPr>
        <w:t xml:space="preserve"> (</w:t>
      </w:r>
      <w:r w:rsidR="00B52BC7">
        <w:rPr>
          <w:rFonts w:ascii="Garamond" w:hAnsi="Garamond"/>
          <w:sz w:val="22"/>
          <w:szCs w:val="22"/>
        </w:rPr>
        <w:t>venti</w:t>
      </w:r>
      <w:r w:rsidRPr="005F7FCA">
        <w:rPr>
          <w:rFonts w:ascii="Garamond" w:hAnsi="Garamond"/>
          <w:sz w:val="22"/>
          <w:szCs w:val="22"/>
        </w:rPr>
        <w:t xml:space="preserve">) pagine, carattere minimo </w:t>
      </w:r>
      <w:proofErr w:type="spellStart"/>
      <w:r w:rsidRPr="005F7FCA">
        <w:rPr>
          <w:rFonts w:ascii="Garamond" w:hAnsi="Garamond"/>
          <w:sz w:val="22"/>
          <w:szCs w:val="22"/>
        </w:rPr>
        <w:t>Arial</w:t>
      </w:r>
      <w:proofErr w:type="spellEnd"/>
      <w:r w:rsidRPr="005F7FCA">
        <w:rPr>
          <w:rFonts w:ascii="Garamond" w:hAnsi="Garamond"/>
          <w:sz w:val="22"/>
          <w:szCs w:val="22"/>
        </w:rPr>
        <w:t xml:space="preserve"> 10 </w:t>
      </w:r>
      <w:proofErr w:type="spellStart"/>
      <w:r w:rsidRPr="005F7FCA">
        <w:rPr>
          <w:rFonts w:ascii="Garamond" w:hAnsi="Garamond"/>
          <w:sz w:val="22"/>
          <w:szCs w:val="22"/>
        </w:rPr>
        <w:t>pt</w:t>
      </w:r>
      <w:proofErr w:type="spellEnd"/>
      <w:r w:rsidRPr="005F7FCA">
        <w:rPr>
          <w:rFonts w:ascii="Garamond" w:hAnsi="Garamond"/>
          <w:sz w:val="22"/>
          <w:szCs w:val="22"/>
        </w:rPr>
        <w:t xml:space="preserve"> o Times New Roman 11 </w:t>
      </w:r>
      <w:proofErr w:type="spellStart"/>
      <w:r w:rsidRPr="005F7FCA">
        <w:rPr>
          <w:rFonts w:ascii="Garamond" w:hAnsi="Garamond"/>
          <w:sz w:val="22"/>
          <w:szCs w:val="22"/>
        </w:rPr>
        <w:t>pt</w:t>
      </w:r>
      <w:proofErr w:type="spellEnd"/>
      <w:r w:rsidRPr="005F7FCA">
        <w:rPr>
          <w:rFonts w:ascii="Garamond" w:hAnsi="Garamond"/>
          <w:sz w:val="22"/>
          <w:szCs w:val="22"/>
        </w:rPr>
        <w:t>, interlinea singola, includendo i paragrafi “Pre</w:t>
      </w:r>
      <w:r w:rsidRPr="00A70D41">
        <w:rPr>
          <w:rFonts w:ascii="Garamond" w:hAnsi="Garamond"/>
          <w:sz w:val="22"/>
          <w:szCs w:val="22"/>
        </w:rPr>
        <w:t xml:space="preserve">sentazione dell’offerente”, “Offerta Tecnica” e “Documentazione coperta da riservatezza” di seguito riportati; </w:t>
      </w:r>
    </w:p>
    <w:p w:rsidR="002B560C" w:rsidRPr="00A70D41" w:rsidRDefault="002B560C" w:rsidP="002B560C">
      <w:pPr>
        <w:pStyle w:val="Default"/>
        <w:numPr>
          <w:ilvl w:val="0"/>
          <w:numId w:val="1"/>
        </w:numPr>
        <w:spacing w:after="61"/>
        <w:jc w:val="both"/>
        <w:rPr>
          <w:rFonts w:ascii="Garamond" w:hAnsi="Garamond"/>
          <w:sz w:val="22"/>
          <w:szCs w:val="22"/>
        </w:rPr>
      </w:pPr>
      <w:proofErr w:type="gramStart"/>
      <w:r w:rsidRPr="00A70D41">
        <w:rPr>
          <w:rFonts w:ascii="Garamond" w:hAnsi="Garamond"/>
          <w:sz w:val="22"/>
          <w:szCs w:val="22"/>
        </w:rPr>
        <w:t>contenere</w:t>
      </w:r>
      <w:proofErr w:type="gramEnd"/>
      <w:r w:rsidRPr="00A70D41">
        <w:rPr>
          <w:rFonts w:ascii="Garamond" w:hAnsi="Garamond"/>
          <w:sz w:val="22"/>
          <w:szCs w:val="22"/>
        </w:rPr>
        <w:t xml:space="preserve"> un paragrafo di “</w:t>
      </w:r>
      <w:r w:rsidR="003D1AC0" w:rsidRPr="00A70D41">
        <w:rPr>
          <w:rFonts w:ascii="Garamond" w:hAnsi="Garamond"/>
          <w:sz w:val="22"/>
          <w:szCs w:val="22"/>
        </w:rPr>
        <w:t>Presentazione dell’offerente</w:t>
      </w:r>
      <w:r w:rsidRPr="00A70D41">
        <w:rPr>
          <w:rFonts w:ascii="Garamond" w:hAnsi="Garamond"/>
          <w:sz w:val="22"/>
          <w:szCs w:val="22"/>
        </w:rPr>
        <w:t xml:space="preserve">”, conforme al facsimile di cui oltre, debitamente compilato; </w:t>
      </w:r>
    </w:p>
    <w:p w:rsidR="002B560C" w:rsidRPr="00A70D41" w:rsidRDefault="002B560C" w:rsidP="002B560C">
      <w:pPr>
        <w:pStyle w:val="Default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proofErr w:type="gramStart"/>
      <w:r w:rsidRPr="00A70D41">
        <w:rPr>
          <w:rFonts w:ascii="Garamond" w:hAnsi="Garamond"/>
          <w:sz w:val="22"/>
          <w:szCs w:val="22"/>
        </w:rPr>
        <w:t>contenere</w:t>
      </w:r>
      <w:proofErr w:type="gramEnd"/>
      <w:r w:rsidRPr="00A70D41">
        <w:rPr>
          <w:rFonts w:ascii="Garamond" w:hAnsi="Garamond"/>
          <w:sz w:val="22"/>
          <w:szCs w:val="22"/>
        </w:rPr>
        <w:t xml:space="preserve"> un paragrafo “Offerta Tecnica”, conforme al facsimile di cu</w:t>
      </w:r>
      <w:r w:rsidR="00622826" w:rsidRPr="00A70D41">
        <w:rPr>
          <w:rFonts w:ascii="Garamond" w:hAnsi="Garamond"/>
          <w:sz w:val="22"/>
          <w:szCs w:val="22"/>
        </w:rPr>
        <w:t>i oltre, debitamente compilato;</w:t>
      </w:r>
    </w:p>
    <w:p w:rsidR="00622826" w:rsidRPr="00A70D41" w:rsidRDefault="00622826" w:rsidP="00622826">
      <w:pPr>
        <w:pStyle w:val="Default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proofErr w:type="gramStart"/>
      <w:r w:rsidRPr="00A70D41">
        <w:rPr>
          <w:rFonts w:ascii="Garamond" w:hAnsi="Garamond"/>
          <w:sz w:val="22"/>
          <w:szCs w:val="22"/>
        </w:rPr>
        <w:t>contenere</w:t>
      </w:r>
      <w:proofErr w:type="gramEnd"/>
      <w:r w:rsidRPr="00A70D41">
        <w:rPr>
          <w:rFonts w:ascii="Garamond" w:hAnsi="Garamond"/>
          <w:sz w:val="22"/>
          <w:szCs w:val="22"/>
        </w:rPr>
        <w:t xml:space="preserve"> un paragrafo “Documentazione coperta da riservatezza”, conforme al facsimile di cui oltre, debitamente compilato.</w:t>
      </w:r>
    </w:p>
    <w:p w:rsidR="00622826" w:rsidRPr="00A70D41" w:rsidRDefault="00622826" w:rsidP="00622826">
      <w:pPr>
        <w:pStyle w:val="Default"/>
        <w:ind w:left="720"/>
        <w:jc w:val="both"/>
        <w:rPr>
          <w:rFonts w:ascii="Garamond" w:hAnsi="Garamond"/>
          <w:sz w:val="22"/>
          <w:szCs w:val="22"/>
          <w:highlight w:val="yellow"/>
        </w:rPr>
      </w:pPr>
    </w:p>
    <w:p w:rsidR="002B560C" w:rsidRPr="00A70D41" w:rsidRDefault="002B560C" w:rsidP="002B560C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2B560C" w:rsidRPr="00A70D41" w:rsidRDefault="002B560C" w:rsidP="002B560C">
      <w:pPr>
        <w:pStyle w:val="Default"/>
        <w:jc w:val="both"/>
        <w:rPr>
          <w:rFonts w:ascii="Garamond" w:hAnsi="Garamond"/>
          <w:sz w:val="22"/>
          <w:szCs w:val="22"/>
        </w:rPr>
      </w:pPr>
      <w:r w:rsidRPr="00A70D41">
        <w:rPr>
          <w:rFonts w:ascii="Garamond" w:hAnsi="Garamond"/>
          <w:sz w:val="22"/>
          <w:szCs w:val="22"/>
        </w:rPr>
        <w:t xml:space="preserve">Si rappresenta che la Commissione procederà alla valutazione della sola Relazione Tecnica, secondo gli elementi valutativi riportati nel Disciplinare di gara. </w:t>
      </w:r>
    </w:p>
    <w:p w:rsidR="002B560C" w:rsidRPr="00A70D41" w:rsidRDefault="002B560C" w:rsidP="002B560C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2B560C" w:rsidRPr="00A70D41" w:rsidRDefault="002B560C" w:rsidP="002B560C">
      <w:pPr>
        <w:pStyle w:val="Default"/>
        <w:jc w:val="both"/>
        <w:rPr>
          <w:rFonts w:ascii="Garamond" w:hAnsi="Garamond"/>
          <w:sz w:val="22"/>
          <w:szCs w:val="22"/>
        </w:rPr>
      </w:pPr>
      <w:r w:rsidRPr="00A70D41">
        <w:rPr>
          <w:rFonts w:ascii="Garamond" w:hAnsi="Garamond"/>
          <w:sz w:val="22"/>
          <w:szCs w:val="22"/>
        </w:rPr>
        <w:t xml:space="preserve">Nel caso in cui il numero di pagine della Relazione Tecnica sia superiore a quello stabilito di </w:t>
      </w:r>
      <w:r w:rsidR="00B52BC7">
        <w:rPr>
          <w:rFonts w:ascii="Garamond" w:hAnsi="Garamond"/>
          <w:sz w:val="22"/>
          <w:szCs w:val="22"/>
        </w:rPr>
        <w:t>20</w:t>
      </w:r>
      <w:r w:rsidRPr="00A70D41">
        <w:rPr>
          <w:rFonts w:ascii="Garamond" w:hAnsi="Garamond"/>
          <w:sz w:val="22"/>
          <w:szCs w:val="22"/>
        </w:rPr>
        <w:t xml:space="preserve"> (</w:t>
      </w:r>
      <w:r w:rsidR="00B52BC7">
        <w:rPr>
          <w:rFonts w:ascii="Garamond" w:hAnsi="Garamond"/>
          <w:sz w:val="22"/>
          <w:szCs w:val="22"/>
        </w:rPr>
        <w:t>venti</w:t>
      </w:r>
      <w:r w:rsidRPr="00A70D41">
        <w:rPr>
          <w:rFonts w:ascii="Garamond" w:hAnsi="Garamond"/>
          <w:sz w:val="22"/>
          <w:szCs w:val="22"/>
        </w:rPr>
        <w:t xml:space="preserve">), le pagine eccedenti non verranno prese in considerazione dalla Commissione ai fini della valutazione dell’offerta. </w:t>
      </w:r>
    </w:p>
    <w:p w:rsidR="002B560C" w:rsidRPr="00A70D41" w:rsidRDefault="002B560C" w:rsidP="002B560C">
      <w:pPr>
        <w:jc w:val="both"/>
        <w:rPr>
          <w:rFonts w:ascii="Garamond" w:hAnsi="Garamond"/>
        </w:rPr>
      </w:pPr>
      <w:r w:rsidRPr="00A70D41">
        <w:rPr>
          <w:rFonts w:ascii="Garamond" w:hAnsi="Garamond"/>
        </w:rPr>
        <w:t>Nel caso in cui il concorrente produca rispetto alla Relazione documentazione aggiuntiva, quest’ultima non sarà sottoposta a valutazione.</w:t>
      </w:r>
    </w:p>
    <w:p w:rsidR="002B560C" w:rsidRPr="00A70D41" w:rsidRDefault="002B560C" w:rsidP="002B560C">
      <w:pPr>
        <w:jc w:val="both"/>
        <w:rPr>
          <w:rFonts w:ascii="Garamond" w:hAnsi="Garamond"/>
        </w:rPr>
      </w:pPr>
    </w:p>
    <w:p w:rsidR="002B560C" w:rsidRPr="00A70D41" w:rsidRDefault="002B560C" w:rsidP="002B560C">
      <w:pPr>
        <w:jc w:val="both"/>
        <w:rPr>
          <w:rFonts w:ascii="Garamond" w:hAnsi="Garamond"/>
          <w:b/>
          <w:bCs/>
        </w:rPr>
      </w:pPr>
      <w:r w:rsidRPr="00A70D41">
        <w:rPr>
          <w:rFonts w:ascii="Garamond" w:hAnsi="Garamond"/>
          <w:b/>
          <w:bCs/>
        </w:rPr>
        <w:t xml:space="preserve">Si precisa che per quanto riguarda la presentazione e la firma della presente Relazione Tecnica vale quanto disciplinato al paragrafo </w:t>
      </w:r>
      <w:r w:rsidR="00F935A9" w:rsidRPr="00A70D41">
        <w:rPr>
          <w:rFonts w:ascii="Garamond" w:hAnsi="Garamond"/>
          <w:b/>
          <w:bCs/>
        </w:rPr>
        <w:t>1</w:t>
      </w:r>
      <w:r w:rsidR="00757442" w:rsidRPr="00A70D41">
        <w:rPr>
          <w:rFonts w:ascii="Garamond" w:hAnsi="Garamond"/>
          <w:b/>
          <w:bCs/>
        </w:rPr>
        <w:t>5</w:t>
      </w:r>
      <w:r w:rsidRPr="00A70D41">
        <w:rPr>
          <w:rFonts w:ascii="Garamond" w:hAnsi="Garamond"/>
          <w:b/>
          <w:bCs/>
        </w:rPr>
        <w:t xml:space="preserve"> del Disciplinare di gara.</w:t>
      </w: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2B560C" w:rsidRDefault="002B560C" w:rsidP="002B560C">
      <w:pPr>
        <w:rPr>
          <w:rFonts w:ascii="Garamond" w:hAnsi="Garamond"/>
          <w:b/>
          <w:bCs/>
        </w:rPr>
      </w:pPr>
    </w:p>
    <w:p w:rsidR="00A70D41" w:rsidRDefault="00A70D41" w:rsidP="002B560C">
      <w:pPr>
        <w:rPr>
          <w:rFonts w:ascii="Garamond" w:hAnsi="Garamond"/>
          <w:b/>
          <w:bCs/>
        </w:rPr>
      </w:pPr>
    </w:p>
    <w:p w:rsidR="00A70D41" w:rsidRPr="00A70D41" w:rsidRDefault="00A70D41" w:rsidP="002B560C">
      <w:pPr>
        <w:rPr>
          <w:rFonts w:ascii="Garamond" w:hAnsi="Garamond"/>
          <w:b/>
          <w:bCs/>
        </w:rPr>
      </w:pPr>
    </w:p>
    <w:p w:rsidR="002B560C" w:rsidRPr="00A70D41" w:rsidRDefault="002B560C" w:rsidP="002B560C">
      <w:pPr>
        <w:rPr>
          <w:rFonts w:ascii="Garamond" w:hAnsi="Garamond"/>
          <w:b/>
          <w:bCs/>
        </w:rPr>
      </w:pPr>
    </w:p>
    <w:p w:rsidR="007B4D79" w:rsidRPr="00A70D41" w:rsidRDefault="007B4D79" w:rsidP="007B4D79">
      <w:pPr>
        <w:pStyle w:val="Titolo2"/>
        <w:spacing w:before="120" w:after="120" w:line="276" w:lineRule="auto"/>
        <w:ind w:left="0"/>
        <w:jc w:val="both"/>
        <w:rPr>
          <w:rFonts w:ascii="Garamond" w:hAnsi="Garamond" w:cs="Times New Roman"/>
          <w:bCs w:val="0"/>
          <w:sz w:val="22"/>
          <w:szCs w:val="22"/>
          <w:u w:val="single"/>
          <w:lang w:val="it-IT"/>
        </w:rPr>
      </w:pPr>
      <w:r w:rsidRPr="00A70D41">
        <w:rPr>
          <w:rFonts w:ascii="Garamond" w:hAnsi="Garamond" w:cs="Times New Roman"/>
          <w:bCs w:val="0"/>
          <w:sz w:val="22"/>
          <w:szCs w:val="22"/>
          <w:u w:val="single"/>
          <w:lang w:val="it-IT"/>
        </w:rPr>
        <w:lastRenderedPageBreak/>
        <w:t>SCHEMA DI RISPOSTA</w:t>
      </w:r>
    </w:p>
    <w:p w:rsidR="007B4D79" w:rsidRPr="00A70D41" w:rsidRDefault="007B4D79" w:rsidP="007B4D79">
      <w:pPr>
        <w:pStyle w:val="Titolo2"/>
        <w:spacing w:before="120" w:after="120" w:line="276" w:lineRule="auto"/>
        <w:ind w:left="0"/>
        <w:jc w:val="both"/>
        <w:rPr>
          <w:rFonts w:ascii="Garamond" w:hAnsi="Garamond" w:cs="Times New Roman"/>
          <w:sz w:val="22"/>
          <w:szCs w:val="22"/>
          <w:lang w:val="it-IT"/>
        </w:rPr>
      </w:pPr>
    </w:p>
    <w:p w:rsidR="007B4D79" w:rsidRDefault="007B4D79" w:rsidP="00A70D41">
      <w:pPr>
        <w:pStyle w:val="Titolo"/>
        <w:tabs>
          <w:tab w:val="left" w:pos="7740"/>
        </w:tabs>
        <w:spacing w:after="120" w:line="240" w:lineRule="atLeast"/>
        <w:jc w:val="both"/>
        <w:rPr>
          <w:rFonts w:ascii="Garamond" w:hAnsi="Garamond"/>
          <w:sz w:val="24"/>
          <w:szCs w:val="24"/>
        </w:rPr>
      </w:pPr>
      <w:r w:rsidRPr="004213A0">
        <w:rPr>
          <w:rStyle w:val="BLOCKBOLD"/>
          <w:rFonts w:ascii="Garamond" w:hAnsi="Garamond"/>
          <w:b/>
          <w:sz w:val="22"/>
          <w:szCs w:val="22"/>
        </w:rPr>
        <w:t xml:space="preserve">RELAZIONE TECNICA </w:t>
      </w:r>
      <w:r w:rsidR="003D1AC0" w:rsidRPr="004213A0">
        <w:rPr>
          <w:rStyle w:val="BLOCKBOLD"/>
          <w:rFonts w:ascii="Garamond" w:hAnsi="Garamond"/>
          <w:b/>
          <w:sz w:val="22"/>
          <w:szCs w:val="22"/>
        </w:rPr>
        <w:t>PER LA</w:t>
      </w:r>
      <w:r w:rsidRPr="004213A0">
        <w:rPr>
          <w:rStyle w:val="BLOCKBOLD"/>
          <w:rFonts w:ascii="Garamond" w:hAnsi="Garamond"/>
          <w:b/>
          <w:sz w:val="22"/>
          <w:szCs w:val="22"/>
        </w:rPr>
        <w:t xml:space="preserve"> </w:t>
      </w:r>
      <w:r w:rsidR="00B52BC7" w:rsidRPr="000F5350">
        <w:rPr>
          <w:rFonts w:ascii="Garamond" w:hAnsi="Garamond"/>
          <w:sz w:val="24"/>
          <w:szCs w:val="24"/>
        </w:rPr>
        <w:t>GARA EUROPEA A PROCEDURA APERTA PER L</w:t>
      </w:r>
      <w:r w:rsidR="00B52BC7">
        <w:rPr>
          <w:rFonts w:ascii="Garamond" w:hAnsi="Garamond"/>
          <w:sz w:val="24"/>
          <w:szCs w:val="24"/>
        </w:rPr>
        <w:t xml:space="preserve">’AFFIDAMENTO DEL SERVIZIO DI </w:t>
      </w:r>
      <w:r w:rsidR="00B52BC7" w:rsidRPr="00CF5C4B">
        <w:rPr>
          <w:rFonts w:ascii="Garamond" w:hAnsi="Garamond"/>
          <w:sz w:val="24"/>
          <w:szCs w:val="24"/>
        </w:rPr>
        <w:t xml:space="preserve">SUPPORTO ALLA SOMMINISTRAZIONE DI PROVE E QUESTIONARI E FORNITURA, CONSEGNA, ASSISTENZA TECNICA PC NOTEBOOK, GESTIONE DEL CALENDARIO E ASSISTENZA ALLE SOMMINISTRAZIONI, PER LE INDAGINI INTERNAZIONALI IEA </w:t>
      </w:r>
      <w:proofErr w:type="spellStart"/>
      <w:r w:rsidR="00B52BC7" w:rsidRPr="00CF5C4B">
        <w:rPr>
          <w:rFonts w:ascii="Garamond" w:hAnsi="Garamond"/>
          <w:sz w:val="24"/>
          <w:szCs w:val="24"/>
        </w:rPr>
        <w:t>eTIMSS</w:t>
      </w:r>
      <w:proofErr w:type="spellEnd"/>
      <w:r w:rsidR="00B52BC7" w:rsidRPr="00CF5C4B">
        <w:rPr>
          <w:rFonts w:ascii="Garamond" w:hAnsi="Garamond"/>
          <w:sz w:val="24"/>
          <w:szCs w:val="24"/>
        </w:rPr>
        <w:t xml:space="preserve"> 2019 MAIN STUDY, OCSE PISA 2021 FIELD TRIAL E IEA PIRLS 2021 FIELD TRIAL</w:t>
      </w:r>
    </w:p>
    <w:p w:rsidR="00B52BC7" w:rsidRPr="00A70D41" w:rsidRDefault="00B52BC7" w:rsidP="00A70D41">
      <w:pPr>
        <w:pStyle w:val="Titolo"/>
        <w:tabs>
          <w:tab w:val="left" w:pos="7740"/>
        </w:tabs>
        <w:spacing w:after="120" w:line="240" w:lineRule="atLeast"/>
        <w:jc w:val="both"/>
        <w:rPr>
          <w:rFonts w:ascii="Garamond" w:hAnsi="Garamond" w:cs="Times New Roman"/>
          <w:sz w:val="22"/>
          <w:szCs w:val="22"/>
        </w:rPr>
      </w:pPr>
    </w:p>
    <w:p w:rsidR="007B4D79" w:rsidRPr="00A70D41" w:rsidRDefault="007B4D79" w:rsidP="007B4D79">
      <w:pPr>
        <w:pStyle w:val="Corpotesto"/>
        <w:numPr>
          <w:ilvl w:val="0"/>
          <w:numId w:val="4"/>
        </w:numPr>
        <w:spacing w:before="120" w:after="120" w:line="276" w:lineRule="auto"/>
        <w:ind w:left="426" w:right="306"/>
        <w:jc w:val="both"/>
        <w:rPr>
          <w:rFonts w:ascii="Garamond" w:hAnsi="Garamond" w:cs="Times New Roman"/>
          <w:sz w:val="22"/>
          <w:szCs w:val="22"/>
          <w:lang w:val="it-IT"/>
        </w:rPr>
      </w:pPr>
      <w:r w:rsidRPr="00A70D41">
        <w:rPr>
          <w:rFonts w:ascii="Garamond" w:hAnsi="Garamond" w:cs="Times New Roman"/>
          <w:sz w:val="22"/>
          <w:szCs w:val="22"/>
          <w:lang w:val="it-IT"/>
        </w:rPr>
        <w:t>PRESENTAZIONE E DESCRIZIONE DELL'OFFERENTE (compresa, in caso di RTI/consorzi, la descrizione dell’organizzazione adottata per lo svolgimento dei servizi/attività tra le aziende partecipanti)</w:t>
      </w:r>
    </w:p>
    <w:p w:rsidR="007B4D79" w:rsidRPr="00A70D41" w:rsidRDefault="007B4D79" w:rsidP="007B4D79">
      <w:pPr>
        <w:pStyle w:val="Corpotesto"/>
        <w:numPr>
          <w:ilvl w:val="0"/>
          <w:numId w:val="4"/>
        </w:numPr>
        <w:spacing w:before="120" w:after="120" w:line="276" w:lineRule="auto"/>
        <w:ind w:left="426" w:right="306"/>
        <w:jc w:val="both"/>
        <w:rPr>
          <w:rFonts w:ascii="Garamond" w:hAnsi="Garamond" w:cs="Times New Roman"/>
          <w:sz w:val="22"/>
          <w:szCs w:val="22"/>
          <w:lang w:val="it-IT"/>
        </w:rPr>
      </w:pPr>
      <w:r w:rsidRPr="00A70D41">
        <w:rPr>
          <w:rFonts w:ascii="Garamond" w:hAnsi="Garamond" w:cs="Times New Roman"/>
          <w:sz w:val="22"/>
          <w:szCs w:val="22"/>
          <w:lang w:val="it-IT"/>
        </w:rPr>
        <w:t>OFFERTA TECNICA</w:t>
      </w:r>
    </w:p>
    <w:p w:rsidR="007B4D79" w:rsidRPr="00A70D41" w:rsidRDefault="007B4D79" w:rsidP="007B4D79">
      <w:pPr>
        <w:pStyle w:val="Corpotesto"/>
        <w:numPr>
          <w:ilvl w:val="0"/>
          <w:numId w:val="4"/>
        </w:numPr>
        <w:spacing w:before="120" w:after="120" w:line="276" w:lineRule="auto"/>
        <w:ind w:left="426" w:right="306"/>
        <w:jc w:val="both"/>
        <w:rPr>
          <w:rFonts w:ascii="Garamond" w:hAnsi="Garamond" w:cs="Times New Roman"/>
          <w:sz w:val="22"/>
          <w:szCs w:val="22"/>
          <w:lang w:val="it-IT"/>
        </w:rPr>
      </w:pPr>
      <w:r w:rsidRPr="00A70D41">
        <w:rPr>
          <w:rFonts w:ascii="Garamond" w:hAnsi="Garamond" w:cs="Times New Roman"/>
          <w:sz w:val="22"/>
          <w:szCs w:val="22"/>
          <w:lang w:val="it-IT"/>
        </w:rPr>
        <w:t>DOCUMENTAZIONE COPERTA DA RISERVATEZZA</w:t>
      </w:r>
    </w:p>
    <w:p w:rsidR="007B4D79" w:rsidRPr="00A70D41" w:rsidRDefault="007B4D79" w:rsidP="007B4D79">
      <w:pPr>
        <w:pStyle w:val="Corpotesto"/>
        <w:spacing w:before="120" w:after="120" w:line="276" w:lineRule="auto"/>
        <w:ind w:left="426" w:right="306"/>
        <w:jc w:val="both"/>
        <w:rPr>
          <w:rFonts w:ascii="Garamond" w:hAnsi="Garamond" w:cs="Times New Roman"/>
          <w:sz w:val="22"/>
          <w:szCs w:val="22"/>
          <w:u w:val="single"/>
          <w:lang w:val="it-IT"/>
        </w:rPr>
      </w:pPr>
      <w:r w:rsidRPr="00A70D41">
        <w:rPr>
          <w:rFonts w:ascii="Garamond" w:hAnsi="Garamond" w:cs="Times New Roman"/>
          <w:sz w:val="22"/>
          <w:szCs w:val="22"/>
          <w:u w:val="single"/>
          <w:lang w:val="it-IT"/>
        </w:rPr>
        <w:t xml:space="preserve">Nel presente paragrafo il concorrente è tenuto ad indicare analiticamente le parti della documentazione presentata che ritiene coperte da riservatezza. </w:t>
      </w:r>
    </w:p>
    <w:p w:rsidR="00DB46A5" w:rsidRPr="00A70D41" w:rsidRDefault="00DB46A5" w:rsidP="00DB46A5">
      <w:pPr>
        <w:pStyle w:val="Default"/>
        <w:spacing w:after="51"/>
        <w:jc w:val="both"/>
        <w:rPr>
          <w:rFonts w:ascii="Garamond" w:hAnsi="Garamond"/>
          <w:b/>
          <w:bCs/>
          <w:sz w:val="22"/>
          <w:szCs w:val="22"/>
        </w:rPr>
      </w:pPr>
    </w:p>
    <w:p w:rsidR="00DB46A5" w:rsidRPr="00A70D41" w:rsidRDefault="00DB46A5" w:rsidP="00DB46A5">
      <w:pPr>
        <w:pStyle w:val="Default"/>
        <w:spacing w:after="51"/>
        <w:jc w:val="both"/>
        <w:rPr>
          <w:rFonts w:ascii="Garamond" w:hAnsi="Garamond"/>
          <w:b/>
          <w:bCs/>
          <w:sz w:val="22"/>
          <w:szCs w:val="22"/>
        </w:rPr>
      </w:pPr>
    </w:p>
    <w:p w:rsidR="00DB46A5" w:rsidRPr="00A70D41" w:rsidRDefault="00DB46A5" w:rsidP="00DB46A5">
      <w:pPr>
        <w:pStyle w:val="Default"/>
        <w:spacing w:after="51"/>
        <w:jc w:val="both"/>
        <w:rPr>
          <w:rFonts w:ascii="Garamond" w:hAnsi="Garamond"/>
          <w:b/>
          <w:bCs/>
          <w:sz w:val="22"/>
          <w:szCs w:val="22"/>
        </w:rPr>
      </w:pPr>
    </w:p>
    <w:p w:rsidR="00DB46A5" w:rsidRPr="00A70D41" w:rsidRDefault="00DB46A5" w:rsidP="00DB46A5">
      <w:pPr>
        <w:pStyle w:val="Default"/>
        <w:jc w:val="both"/>
        <w:rPr>
          <w:rFonts w:ascii="Garamond" w:hAnsi="Garamond"/>
          <w:sz w:val="22"/>
          <w:szCs w:val="22"/>
        </w:rPr>
      </w:pPr>
      <w:r w:rsidRPr="00A70D41">
        <w:rPr>
          <w:rFonts w:ascii="Garamond" w:hAnsi="Garamond"/>
          <w:sz w:val="22"/>
          <w:szCs w:val="22"/>
        </w:rPr>
        <w:t>La _____________, con sede in ________, Via _____________, tel. ________, Capitale sociale ____________ codice fiscale __________, partita IVA n. iscritta nel Registro delle Imprese di ________ al n. _____, in persona del __________ e legale rappresentante _____________, (</w:t>
      </w:r>
      <w:r w:rsidRPr="00A70D41">
        <w:rPr>
          <w:rFonts w:ascii="Garamond" w:hAnsi="Garamond"/>
          <w:i/>
          <w:iCs/>
          <w:sz w:val="22"/>
          <w:szCs w:val="22"/>
        </w:rPr>
        <w:t xml:space="preserve">in caso di R.T.I. o consorzio di concorrenti indicare tutte le imprese </w:t>
      </w:r>
      <w:proofErr w:type="spellStart"/>
      <w:r w:rsidRPr="00A70D41">
        <w:rPr>
          <w:rFonts w:ascii="Garamond" w:hAnsi="Garamond"/>
          <w:i/>
          <w:iCs/>
          <w:sz w:val="22"/>
          <w:szCs w:val="22"/>
        </w:rPr>
        <w:t>raggruppande</w:t>
      </w:r>
      <w:proofErr w:type="spellEnd"/>
      <w:r w:rsidRPr="00A70D41">
        <w:rPr>
          <w:rFonts w:ascii="Garamond" w:hAnsi="Garamond"/>
          <w:i/>
          <w:iCs/>
          <w:sz w:val="22"/>
          <w:szCs w:val="22"/>
        </w:rPr>
        <w:t xml:space="preserve">, raggruppate, consorziate o </w:t>
      </w:r>
      <w:proofErr w:type="spellStart"/>
      <w:r w:rsidRPr="00A70D41">
        <w:rPr>
          <w:rFonts w:ascii="Garamond" w:hAnsi="Garamond"/>
          <w:i/>
          <w:iCs/>
          <w:sz w:val="22"/>
          <w:szCs w:val="22"/>
        </w:rPr>
        <w:t>consorziande</w:t>
      </w:r>
      <w:proofErr w:type="spellEnd"/>
      <w:r w:rsidRPr="00A70D41">
        <w:rPr>
          <w:rFonts w:ascii="Garamond" w:hAnsi="Garamond"/>
          <w:sz w:val="22"/>
          <w:szCs w:val="22"/>
        </w:rPr>
        <w:t xml:space="preserve">) </w:t>
      </w:r>
    </w:p>
    <w:p w:rsidR="00DB46A5" w:rsidRPr="00A70D41" w:rsidRDefault="00DB46A5" w:rsidP="00DB46A5">
      <w:pPr>
        <w:pStyle w:val="Default"/>
        <w:jc w:val="both"/>
        <w:rPr>
          <w:rFonts w:ascii="Garamond" w:hAnsi="Garamond"/>
          <w:sz w:val="22"/>
          <w:szCs w:val="22"/>
        </w:rPr>
      </w:pPr>
      <w:r w:rsidRPr="00A70D41">
        <w:rPr>
          <w:rFonts w:ascii="Garamond" w:hAnsi="Garamond"/>
          <w:sz w:val="22"/>
          <w:szCs w:val="22"/>
        </w:rPr>
        <w:t xml:space="preserve">1. offre e, in caso di aggiudicazione in proprio favore, si impegna ad eseguire le attività relative </w:t>
      </w:r>
      <w:r w:rsidR="00F935A9" w:rsidRPr="00A70D41">
        <w:rPr>
          <w:rFonts w:ascii="Garamond" w:hAnsi="Garamond"/>
          <w:sz w:val="22"/>
          <w:szCs w:val="22"/>
        </w:rPr>
        <w:t>ai</w:t>
      </w:r>
      <w:r w:rsidRPr="00A70D41">
        <w:rPr>
          <w:rFonts w:ascii="Garamond" w:hAnsi="Garamond"/>
          <w:sz w:val="22"/>
          <w:szCs w:val="22"/>
        </w:rPr>
        <w:t xml:space="preserve"> servizi di </w:t>
      </w:r>
      <w:r w:rsidR="00F935A9" w:rsidRPr="00A70D41">
        <w:rPr>
          <w:rFonts w:ascii="Garamond" w:hAnsi="Garamond"/>
          <w:sz w:val="22"/>
          <w:szCs w:val="22"/>
        </w:rPr>
        <w:t>………………………………</w:t>
      </w:r>
      <w:proofErr w:type="gramStart"/>
      <w:r w:rsidR="00F935A9" w:rsidRPr="00A70D41">
        <w:rPr>
          <w:rFonts w:ascii="Garamond" w:hAnsi="Garamond"/>
          <w:sz w:val="22"/>
          <w:szCs w:val="22"/>
        </w:rPr>
        <w:t>…….</w:t>
      </w:r>
      <w:proofErr w:type="gramEnd"/>
      <w:r w:rsidR="00F935A9" w:rsidRPr="00A70D41">
        <w:rPr>
          <w:rFonts w:ascii="Garamond" w:hAnsi="Garamond"/>
          <w:sz w:val="22"/>
          <w:szCs w:val="22"/>
        </w:rPr>
        <w:t>.</w:t>
      </w:r>
      <w:r w:rsidRPr="00A70D41">
        <w:rPr>
          <w:rFonts w:ascii="Garamond" w:hAnsi="Garamond"/>
          <w:sz w:val="22"/>
          <w:szCs w:val="22"/>
        </w:rPr>
        <w:t xml:space="preserve"> </w:t>
      </w:r>
      <w:proofErr w:type="gramStart"/>
      <w:r w:rsidRPr="00A70D41">
        <w:rPr>
          <w:rFonts w:ascii="Garamond" w:hAnsi="Garamond"/>
          <w:sz w:val="22"/>
          <w:szCs w:val="22"/>
        </w:rPr>
        <w:t>nel</w:t>
      </w:r>
      <w:proofErr w:type="gramEnd"/>
      <w:r w:rsidRPr="00A70D41">
        <w:rPr>
          <w:rFonts w:ascii="Garamond" w:hAnsi="Garamond"/>
          <w:sz w:val="22"/>
          <w:szCs w:val="22"/>
        </w:rPr>
        <w:t xml:space="preserve"> rispetto di tutti gli obblighi e gli adempimenti richiesti agli Aggiudicatari nel corpo del Capitolato Tecnico e delle altre parti della documentazione di gara; </w:t>
      </w:r>
    </w:p>
    <w:p w:rsidR="00DB46A5" w:rsidRPr="00A70D41" w:rsidRDefault="00DB46A5" w:rsidP="00DB46A5">
      <w:pPr>
        <w:pStyle w:val="Default"/>
        <w:spacing w:after="51"/>
        <w:jc w:val="both"/>
        <w:rPr>
          <w:rFonts w:ascii="Garamond" w:hAnsi="Garamond"/>
          <w:sz w:val="22"/>
          <w:szCs w:val="22"/>
        </w:rPr>
      </w:pPr>
      <w:r w:rsidRPr="00A70D41">
        <w:rPr>
          <w:rFonts w:ascii="Garamond" w:hAnsi="Garamond"/>
          <w:sz w:val="22"/>
          <w:szCs w:val="22"/>
        </w:rPr>
        <w:t>2. dichiara espressamente che tutti i prodotti/servizi offerti posseggono integralmente le caratteristiche, funzionalità ed i requisiti “minimi” stabiliti nel Capitolato Tecnico e prende atto ed accetta che tali caratteristiche, funzionalità e requisiti “minimi” sono richiesti a pena di esclusione;</w:t>
      </w:r>
    </w:p>
    <w:p w:rsidR="002B560C" w:rsidRPr="00A70D41" w:rsidRDefault="00DB46A5" w:rsidP="00622826">
      <w:pPr>
        <w:pStyle w:val="Default"/>
        <w:spacing w:after="51"/>
        <w:jc w:val="both"/>
        <w:rPr>
          <w:rFonts w:ascii="Garamond" w:hAnsi="Garamond"/>
          <w:sz w:val="22"/>
          <w:szCs w:val="22"/>
        </w:rPr>
      </w:pPr>
      <w:r w:rsidRPr="00A70D41">
        <w:rPr>
          <w:rFonts w:ascii="Garamond" w:hAnsi="Garamond"/>
          <w:sz w:val="22"/>
          <w:szCs w:val="22"/>
        </w:rPr>
        <w:t>3. prende atto ed accetta che la mancata offerta, anche solo di una delle caratteristiche, funzionalità e requisiti dei prodotti/servizi richiesti come “minimi” determina l’incompletezza dell’offerta, sanzionata con l’esclusione della gara.</w:t>
      </w:r>
    </w:p>
    <w:p w:rsidR="00622826" w:rsidRPr="00A70D41" w:rsidRDefault="00622826" w:rsidP="00622826">
      <w:pPr>
        <w:pStyle w:val="Default"/>
        <w:spacing w:after="51"/>
        <w:jc w:val="both"/>
        <w:rPr>
          <w:rFonts w:ascii="Garamond" w:hAnsi="Garamond"/>
          <w:sz w:val="22"/>
          <w:szCs w:val="22"/>
        </w:rPr>
      </w:pPr>
    </w:p>
    <w:p w:rsidR="00622826" w:rsidRPr="00A70D41" w:rsidRDefault="00622826" w:rsidP="00622826">
      <w:pPr>
        <w:pStyle w:val="Corpotesto"/>
        <w:tabs>
          <w:tab w:val="left" w:pos="1418"/>
          <w:tab w:val="left" w:pos="2826"/>
          <w:tab w:val="left" w:pos="4439"/>
        </w:tabs>
        <w:spacing w:before="120" w:after="120" w:line="276" w:lineRule="auto"/>
        <w:ind w:left="0"/>
        <w:jc w:val="both"/>
        <w:rPr>
          <w:rFonts w:ascii="Garamond" w:hAnsi="Garamond" w:cs="Times New Roman"/>
          <w:sz w:val="22"/>
          <w:szCs w:val="22"/>
          <w:lang w:val="it-IT"/>
        </w:rPr>
      </w:pPr>
      <w:r w:rsidRPr="00A70D41">
        <w:rPr>
          <w:rFonts w:ascii="Garamond" w:hAnsi="Garamond" w:cs="Times New Roman"/>
          <w:sz w:val="22"/>
          <w:szCs w:val="22"/>
          <w:u w:val="single" w:color="000000"/>
          <w:lang w:val="it-IT"/>
        </w:rPr>
        <w:tab/>
        <w:t>_</w:t>
      </w:r>
      <w:proofErr w:type="gramStart"/>
      <w:r w:rsidRPr="00A70D41">
        <w:rPr>
          <w:rFonts w:ascii="Garamond" w:hAnsi="Garamond" w:cs="Times New Roman"/>
          <w:sz w:val="22"/>
          <w:szCs w:val="22"/>
          <w:u w:val="single" w:color="000000"/>
          <w:lang w:val="it-IT"/>
        </w:rPr>
        <w:t>_</w:t>
      </w:r>
      <w:r w:rsidRPr="00A70D41">
        <w:rPr>
          <w:rFonts w:ascii="Garamond" w:hAnsi="Garamond" w:cs="Times New Roman"/>
          <w:sz w:val="22"/>
          <w:szCs w:val="22"/>
          <w:lang w:val="it-IT"/>
        </w:rPr>
        <w:t>,</w:t>
      </w:r>
      <w:r w:rsidRPr="00A70D41">
        <w:rPr>
          <w:rFonts w:ascii="Garamond" w:hAnsi="Garamond" w:cs="Times New Roman"/>
          <w:spacing w:val="-1"/>
          <w:sz w:val="22"/>
          <w:szCs w:val="22"/>
          <w:lang w:val="it-IT"/>
        </w:rPr>
        <w:t>lì</w:t>
      </w:r>
      <w:proofErr w:type="gramEnd"/>
      <w:r w:rsidRPr="00A70D41">
        <w:rPr>
          <w:rFonts w:ascii="Garamond" w:hAnsi="Garamond" w:cs="Times New Roman"/>
          <w:sz w:val="22"/>
          <w:szCs w:val="22"/>
          <w:u w:val="single" w:color="000000"/>
          <w:lang w:val="it-IT"/>
        </w:rPr>
        <w:tab/>
        <w:t>__</w:t>
      </w:r>
    </w:p>
    <w:p w:rsidR="00622826" w:rsidRPr="00A70D41" w:rsidRDefault="00622826" w:rsidP="00622826">
      <w:pPr>
        <w:pStyle w:val="Corpotesto"/>
        <w:tabs>
          <w:tab w:val="left" w:pos="1418"/>
        </w:tabs>
        <w:spacing w:before="120" w:after="120" w:line="276" w:lineRule="auto"/>
        <w:ind w:left="0"/>
        <w:jc w:val="both"/>
        <w:rPr>
          <w:rFonts w:ascii="Garamond" w:hAnsi="Garamond"/>
          <w:sz w:val="22"/>
          <w:szCs w:val="22"/>
        </w:rPr>
      </w:pPr>
      <w:r w:rsidRPr="00A70D41">
        <w:rPr>
          <w:rFonts w:ascii="Garamond" w:hAnsi="Garamond" w:cs="Times New Roman"/>
          <w:w w:val="95"/>
          <w:sz w:val="22"/>
          <w:szCs w:val="22"/>
          <w:lang w:val="it-IT"/>
        </w:rPr>
        <w:tab/>
      </w:r>
      <w:r w:rsidRPr="00A70D41">
        <w:rPr>
          <w:rFonts w:ascii="Garamond" w:hAnsi="Garamond" w:cs="Times New Roman"/>
          <w:w w:val="95"/>
          <w:sz w:val="22"/>
          <w:szCs w:val="22"/>
          <w:lang w:val="it-IT"/>
        </w:rPr>
        <w:tab/>
      </w:r>
      <w:r w:rsidRPr="00A70D41">
        <w:rPr>
          <w:rFonts w:ascii="Garamond" w:hAnsi="Garamond" w:cs="Times New Roman"/>
          <w:w w:val="95"/>
          <w:sz w:val="22"/>
          <w:szCs w:val="22"/>
          <w:lang w:val="it-IT"/>
        </w:rPr>
        <w:tab/>
      </w:r>
      <w:r w:rsidRPr="00A70D41">
        <w:rPr>
          <w:rFonts w:ascii="Garamond" w:hAnsi="Garamond" w:cs="Times New Roman"/>
          <w:w w:val="95"/>
          <w:sz w:val="22"/>
          <w:szCs w:val="22"/>
          <w:lang w:val="it-IT"/>
        </w:rPr>
        <w:tab/>
      </w:r>
      <w:r w:rsidRPr="00A70D41">
        <w:rPr>
          <w:rFonts w:ascii="Garamond" w:hAnsi="Garamond" w:cs="Times New Roman"/>
          <w:w w:val="95"/>
          <w:sz w:val="22"/>
          <w:szCs w:val="22"/>
          <w:lang w:val="it-IT"/>
        </w:rPr>
        <w:tab/>
      </w:r>
      <w:r w:rsidRPr="00A70D41">
        <w:rPr>
          <w:rFonts w:ascii="Garamond" w:hAnsi="Garamond" w:cs="Times New Roman"/>
          <w:w w:val="95"/>
          <w:sz w:val="22"/>
          <w:szCs w:val="22"/>
          <w:lang w:val="it-IT"/>
        </w:rPr>
        <w:tab/>
      </w:r>
      <w:r w:rsidRPr="00A70D41">
        <w:rPr>
          <w:rFonts w:ascii="Garamond" w:hAnsi="Garamond" w:cs="Times New Roman"/>
          <w:w w:val="95"/>
          <w:sz w:val="22"/>
          <w:szCs w:val="22"/>
          <w:lang w:val="it-IT"/>
        </w:rPr>
        <w:tab/>
        <w:t xml:space="preserve">Firma </w:t>
      </w:r>
      <w:r w:rsidRPr="00A70D41">
        <w:rPr>
          <w:rFonts w:ascii="Garamond" w:hAnsi="Garamond" w:cs="Times New Roman"/>
          <w:w w:val="95"/>
          <w:sz w:val="22"/>
          <w:szCs w:val="22"/>
          <w:lang w:val="it-IT"/>
        </w:rPr>
        <w:tab/>
      </w:r>
      <w:r w:rsidRPr="00A70D41">
        <w:rPr>
          <w:rFonts w:ascii="Garamond" w:hAnsi="Garamond" w:cs="Times New Roman"/>
          <w:w w:val="95"/>
          <w:sz w:val="22"/>
          <w:szCs w:val="22"/>
          <w:lang w:val="it-IT"/>
        </w:rPr>
        <w:tab/>
        <w:t xml:space="preserve"> </w:t>
      </w:r>
      <w:r w:rsidRPr="00A70D41">
        <w:rPr>
          <w:rFonts w:ascii="Garamond" w:hAnsi="Garamond" w:cs="Times New Roman"/>
          <w:w w:val="95"/>
          <w:sz w:val="22"/>
          <w:szCs w:val="22"/>
          <w:lang w:val="it-IT"/>
        </w:rPr>
        <w:tab/>
        <w:t xml:space="preserve">    </w:t>
      </w:r>
      <w:r w:rsidRPr="00A70D41">
        <w:rPr>
          <w:rFonts w:ascii="Garamond" w:hAnsi="Garamond" w:cs="Times New Roman"/>
          <w:w w:val="95"/>
          <w:sz w:val="22"/>
          <w:szCs w:val="22"/>
          <w:lang w:val="it-IT"/>
        </w:rPr>
        <w:tab/>
      </w:r>
      <w:r w:rsidRPr="00A70D41">
        <w:rPr>
          <w:rFonts w:ascii="Garamond" w:hAnsi="Garamond" w:cs="Times New Roman"/>
          <w:w w:val="95"/>
          <w:sz w:val="22"/>
          <w:szCs w:val="22"/>
          <w:lang w:val="it-IT"/>
        </w:rPr>
        <w:tab/>
      </w:r>
      <w:r w:rsidRPr="00A70D41">
        <w:rPr>
          <w:rFonts w:ascii="Garamond" w:hAnsi="Garamond" w:cs="Times New Roman"/>
          <w:w w:val="95"/>
          <w:sz w:val="22"/>
          <w:szCs w:val="22"/>
          <w:lang w:val="it-IT"/>
        </w:rPr>
        <w:tab/>
        <w:t xml:space="preserve">                          </w:t>
      </w:r>
      <w:r w:rsidRPr="00A70D41">
        <w:rPr>
          <w:rFonts w:ascii="Garamond" w:hAnsi="Garamond" w:cs="Times New Roman"/>
          <w:sz w:val="22"/>
          <w:szCs w:val="22"/>
          <w:lang w:val="it-IT"/>
        </w:rPr>
        <w:t>___________________________________</w:t>
      </w:r>
    </w:p>
    <w:sectPr w:rsidR="00622826" w:rsidRPr="00A70D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B4AB5"/>
    <w:multiLevelType w:val="hybridMultilevel"/>
    <w:tmpl w:val="A62668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90A44"/>
    <w:multiLevelType w:val="hybridMultilevel"/>
    <w:tmpl w:val="E738F1EA"/>
    <w:lvl w:ilvl="0" w:tplc="0410000F">
      <w:start w:val="1"/>
      <w:numFmt w:val="decimal"/>
      <w:lvlText w:val="%1."/>
      <w:lvlJc w:val="left"/>
      <w:pPr>
        <w:ind w:left="2704" w:hanging="360"/>
      </w:pPr>
    </w:lvl>
    <w:lvl w:ilvl="1" w:tplc="04100019" w:tentative="1">
      <w:start w:val="1"/>
      <w:numFmt w:val="lowerLetter"/>
      <w:lvlText w:val="%2."/>
      <w:lvlJc w:val="left"/>
      <w:pPr>
        <w:ind w:left="3424" w:hanging="360"/>
      </w:pPr>
    </w:lvl>
    <w:lvl w:ilvl="2" w:tplc="0410001B" w:tentative="1">
      <w:start w:val="1"/>
      <w:numFmt w:val="lowerRoman"/>
      <w:lvlText w:val="%3."/>
      <w:lvlJc w:val="right"/>
      <w:pPr>
        <w:ind w:left="4144" w:hanging="180"/>
      </w:pPr>
    </w:lvl>
    <w:lvl w:ilvl="3" w:tplc="0410000F" w:tentative="1">
      <w:start w:val="1"/>
      <w:numFmt w:val="decimal"/>
      <w:lvlText w:val="%4."/>
      <w:lvlJc w:val="left"/>
      <w:pPr>
        <w:ind w:left="4864" w:hanging="360"/>
      </w:pPr>
    </w:lvl>
    <w:lvl w:ilvl="4" w:tplc="04100019" w:tentative="1">
      <w:start w:val="1"/>
      <w:numFmt w:val="lowerLetter"/>
      <w:lvlText w:val="%5."/>
      <w:lvlJc w:val="left"/>
      <w:pPr>
        <w:ind w:left="5584" w:hanging="360"/>
      </w:pPr>
    </w:lvl>
    <w:lvl w:ilvl="5" w:tplc="0410001B" w:tentative="1">
      <w:start w:val="1"/>
      <w:numFmt w:val="lowerRoman"/>
      <w:lvlText w:val="%6."/>
      <w:lvlJc w:val="right"/>
      <w:pPr>
        <w:ind w:left="6304" w:hanging="180"/>
      </w:pPr>
    </w:lvl>
    <w:lvl w:ilvl="6" w:tplc="0410000F" w:tentative="1">
      <w:start w:val="1"/>
      <w:numFmt w:val="decimal"/>
      <w:lvlText w:val="%7."/>
      <w:lvlJc w:val="left"/>
      <w:pPr>
        <w:ind w:left="7024" w:hanging="360"/>
      </w:pPr>
    </w:lvl>
    <w:lvl w:ilvl="7" w:tplc="04100019" w:tentative="1">
      <w:start w:val="1"/>
      <w:numFmt w:val="lowerLetter"/>
      <w:lvlText w:val="%8."/>
      <w:lvlJc w:val="left"/>
      <w:pPr>
        <w:ind w:left="7744" w:hanging="360"/>
      </w:pPr>
    </w:lvl>
    <w:lvl w:ilvl="8" w:tplc="0410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" w15:restartNumberingAfterBreak="0">
    <w:nsid w:val="5D531175"/>
    <w:multiLevelType w:val="hybridMultilevel"/>
    <w:tmpl w:val="BC72E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B3AA2"/>
    <w:multiLevelType w:val="hybridMultilevel"/>
    <w:tmpl w:val="32AEC892"/>
    <w:lvl w:ilvl="0" w:tplc="58C881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3D"/>
    <w:rsid w:val="00201F39"/>
    <w:rsid w:val="002B560C"/>
    <w:rsid w:val="00302D19"/>
    <w:rsid w:val="003C143D"/>
    <w:rsid w:val="003D1AC0"/>
    <w:rsid w:val="004213A0"/>
    <w:rsid w:val="004A46AD"/>
    <w:rsid w:val="004C5B57"/>
    <w:rsid w:val="0058508A"/>
    <w:rsid w:val="00622826"/>
    <w:rsid w:val="00652CDA"/>
    <w:rsid w:val="006A65CC"/>
    <w:rsid w:val="00757442"/>
    <w:rsid w:val="007B4D79"/>
    <w:rsid w:val="008C06FC"/>
    <w:rsid w:val="00A70D41"/>
    <w:rsid w:val="00B52BC7"/>
    <w:rsid w:val="00B65CFA"/>
    <w:rsid w:val="00BD3CCE"/>
    <w:rsid w:val="00DB46A5"/>
    <w:rsid w:val="00E45534"/>
    <w:rsid w:val="00E93C50"/>
    <w:rsid w:val="00F935A9"/>
    <w:rsid w:val="00FA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E17B8-CA00-4BF0-8CB0-FDA48B7D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7B4D79"/>
    <w:pPr>
      <w:widowControl w:val="0"/>
      <w:spacing w:after="0" w:line="240" w:lineRule="auto"/>
      <w:ind w:left="1984"/>
      <w:outlineLvl w:val="1"/>
    </w:pPr>
    <w:rPr>
      <w:rFonts w:ascii="Trebuchet MS" w:eastAsia="Trebuchet MS" w:hAnsi="Trebuchet MS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5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8508A"/>
    <w:pPr>
      <w:ind w:left="720"/>
      <w:contextualSpacing/>
    </w:pPr>
  </w:style>
  <w:style w:type="character" w:customStyle="1" w:styleId="BLOCKBOLD">
    <w:name w:val="BLOCK BOLD"/>
    <w:rsid w:val="006A65CC"/>
    <w:rPr>
      <w:rFonts w:ascii="Trebuchet MS" w:hAnsi="Trebuchet MS"/>
      <w:b/>
      <w:caps/>
      <w:color w:val="auto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6A65C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6A65CC"/>
    <w:rPr>
      <w:rFonts w:ascii="Arial" w:eastAsia="Times New Roman" w:hAnsi="Arial" w:cs="Arial"/>
      <w:b/>
      <w:bCs/>
      <w:kern w:val="28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B4D79"/>
    <w:rPr>
      <w:rFonts w:ascii="Trebuchet MS" w:eastAsia="Trebuchet MS" w:hAnsi="Trebuchet MS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7B4D79"/>
    <w:pPr>
      <w:widowControl w:val="0"/>
      <w:spacing w:after="0" w:line="240" w:lineRule="auto"/>
      <w:ind w:left="1984"/>
    </w:pPr>
    <w:rPr>
      <w:rFonts w:ascii="Trebuchet MS" w:eastAsia="Trebuchet MS" w:hAnsi="Trebuchet MS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4D79"/>
    <w:rPr>
      <w:rFonts w:ascii="Trebuchet MS" w:eastAsia="Trebuchet MS" w:hAnsi="Trebuchet M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Benedettelli Simona</dc:creator>
  <cp:keywords/>
  <dc:description/>
  <cp:lastModifiedBy>Benedettelli Simona</cp:lastModifiedBy>
  <cp:revision>22</cp:revision>
  <dcterms:created xsi:type="dcterms:W3CDTF">2017-03-15T11:48:00Z</dcterms:created>
  <dcterms:modified xsi:type="dcterms:W3CDTF">2018-09-13T08:51:00Z</dcterms:modified>
</cp:coreProperties>
</file>